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3B" w:rsidRPr="00014F2A" w:rsidRDefault="00C20014" w:rsidP="00096827">
      <w:pPr>
        <w:pStyle w:val="Paragrafobase"/>
        <w:spacing w:line="360" w:lineRule="auto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430780" cy="3590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 Lourd 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D4" w:rsidRDefault="00155BD4" w:rsidP="00155B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</w:pPr>
      <w:r>
        <w:rPr>
          <w:rFonts w:ascii="Minion Pro Bold Cond" w:hAnsi="Minion Pro Bold Cond" w:cs="MinionPro-Regular"/>
          <w:b/>
          <w:color w:val="000000"/>
          <w:spacing w:val="-5"/>
          <w:sz w:val="28"/>
          <w:szCs w:val="22"/>
          <w:lang w:val="ro-RO"/>
        </w:rPr>
        <w:t xml:space="preserve">Ghidul Pelerinului la Lourdes </w:t>
      </w:r>
    </w:p>
    <w:p w:rsidR="00155BD4" w:rsidRPr="00F575DA" w:rsidRDefault="00155BD4" w:rsidP="00155B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inion Pro Bold Cond" w:hAnsi="Minion Pro Bold Cond" w:cs="MinionPro-Regular"/>
          <w:color w:val="000000"/>
          <w:spacing w:val="-5"/>
          <w:szCs w:val="24"/>
          <w:lang w:val="ro-RO"/>
        </w:rPr>
      </w:pPr>
      <w:r w:rsidRPr="00F575DA">
        <w:rPr>
          <w:rFonts w:ascii="Minion Pro Bold Cond" w:hAnsi="Minion Pro Bold Cond" w:cs="MinionPro-Regular"/>
          <w:b/>
          <w:color w:val="000000"/>
          <w:spacing w:val="-5"/>
          <w:szCs w:val="24"/>
          <w:lang w:val="ro-RO"/>
        </w:rPr>
        <w:t>Pentru peregrinări efective ori sufletești</w:t>
      </w:r>
    </w:p>
    <w:p w:rsidR="00155BD4" w:rsidRPr="00FF4D35" w:rsidRDefault="00155BD4" w:rsidP="00155B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inion Pro Bold Cond" w:hAnsi="Minion Pro Bold Cond" w:cs="TimesNewRomanPSMT"/>
          <w:b/>
          <w:lang w:val="en-US"/>
        </w:rPr>
      </w:pPr>
      <w:r>
        <w:rPr>
          <w:rFonts w:ascii="Minion Pro Bold Cond" w:hAnsi="Minion Pro Bold Cond" w:cs="MinionPro-Regular"/>
          <w:i/>
          <w:spacing w:val="-5"/>
          <w:lang w:val="ro-RO"/>
        </w:rPr>
        <w:t>Ediție îngrijită</w:t>
      </w:r>
      <w:r w:rsidRPr="00532EED">
        <w:rPr>
          <w:rFonts w:ascii="Minion Pro Bold Cond" w:hAnsi="Minion Pro Bold Cond" w:cs="MinionPro-Regular"/>
          <w:i/>
          <w:spacing w:val="-5"/>
          <w:lang w:val="ro-RO"/>
        </w:rPr>
        <w:t>:</w:t>
      </w:r>
      <w:r w:rsidRPr="00532EED">
        <w:rPr>
          <w:rFonts w:ascii="Minion Pro Bold Cond" w:hAnsi="Minion Pro Bold Cond" w:cs="MinionPro-Regular"/>
          <w:spacing w:val="-5"/>
          <w:lang w:val="ro-RO"/>
        </w:rPr>
        <w:t xml:space="preserve"> </w:t>
      </w:r>
      <w:r w:rsidRPr="00FF4D35">
        <w:rPr>
          <w:rFonts w:ascii="Minion Pro Bold Cond" w:hAnsi="Minion Pro Bold Cond" w:cs="TimesNewRomanPSMT"/>
          <w:b/>
          <w:lang w:val="en-US"/>
        </w:rPr>
        <w:t>Preot Cristian Florin Sa</w:t>
      </w:r>
      <w:r>
        <w:rPr>
          <w:rFonts w:ascii="Minion Pro Bold Cond" w:hAnsi="Minion Pro Bold Cond" w:cs="TimesNewRomanPSMT"/>
          <w:b/>
          <w:lang w:val="en-US"/>
        </w:rPr>
        <w:t>bău</w:t>
      </w:r>
    </w:p>
    <w:p w:rsidR="00096827" w:rsidRPr="00155BD4" w:rsidRDefault="00096827" w:rsidP="00096827">
      <w:pPr>
        <w:rPr>
          <w:sz w:val="22"/>
          <w:lang w:val="en-US"/>
        </w:rPr>
      </w:pPr>
    </w:p>
    <w:p w:rsidR="009E4003" w:rsidRDefault="00F575DA" w:rsidP="00E90E03">
      <w:pPr>
        <w:ind w:firstLine="720"/>
        <w:jc w:val="both"/>
      </w:pPr>
      <w:r w:rsidRPr="00F575DA">
        <w:rPr>
          <w:lang w:val="en-US"/>
        </w:rPr>
        <w:t xml:space="preserve">Este un îndrumar care descrie istoricul, semnificaţia şi finalitatea fiecărui loc/bazilici/ansamblu/muzeu pe care pelerinul îl poate vizita la Lourdes. </w:t>
      </w:r>
      <w:r w:rsidRPr="00346968">
        <w:rPr>
          <w:lang w:val="en-US"/>
        </w:rPr>
        <w:t xml:space="preserve">La finalul cărţii există două secţiuni: </w:t>
      </w:r>
      <w:r w:rsidRPr="00346968">
        <w:rPr>
          <w:i/>
          <w:iCs/>
          <w:lang w:val="en-US"/>
        </w:rPr>
        <w:t>cântecele</w:t>
      </w:r>
      <w:r w:rsidRPr="00346968">
        <w:rPr>
          <w:lang w:val="en-US"/>
        </w:rPr>
        <w:t xml:space="preserve"> care se cântă la Lourdes (având traducerea românească după fiecare vers), precum şi câteva </w:t>
      </w:r>
      <w:r w:rsidRPr="00346968">
        <w:rPr>
          <w:i/>
          <w:iCs/>
          <w:lang w:val="en-US"/>
        </w:rPr>
        <w:t>rugăciuni</w:t>
      </w:r>
      <w:r w:rsidRPr="00346968">
        <w:rPr>
          <w:lang w:val="en-US"/>
        </w:rPr>
        <w:t xml:space="preserve"> ale pelerinului de recitat pe drum, la intrarea în Lourdes şi, respectiv, acolo. </w:t>
      </w:r>
      <w:r w:rsidRPr="003F1D1A">
        <w:t xml:space="preserve">Dacă până acum, existau materiale de prezentare doar în alte limbi, de acum vor putea beneficia şi pelerinii români de un compendiu cu </w:t>
      </w:r>
      <w:r w:rsidRPr="003F1D1A">
        <w:lastRenderedPageBreak/>
        <w:t>informaţii unitare asupra acestui Sanctuar.</w:t>
      </w:r>
      <w:bookmarkStart w:id="0" w:name="_GoBack"/>
      <w:bookmarkEnd w:id="0"/>
    </w:p>
    <w:p w:rsidR="009E4003" w:rsidRPr="002F0146" w:rsidRDefault="009E4003" w:rsidP="009E4003">
      <w:pPr>
        <w:pStyle w:val="NormaleWeb"/>
        <w:shd w:val="clear" w:color="auto" w:fill="FFFEF0"/>
        <w:spacing w:before="0" w:beforeAutospacing="0" w:after="384" w:afterAutospacing="0" w:line="408" w:lineRule="atLeast"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F0146">
        <w:rPr>
          <w:rFonts w:asciiTheme="minorHAnsi" w:hAnsiTheme="minorHAnsi" w:cstheme="minorHAnsi"/>
          <w:b/>
          <w:i/>
          <w:color w:val="000000"/>
          <w:sz w:val="16"/>
          <w:szCs w:val="16"/>
        </w:rPr>
        <w:t>Biroul de presă al Episcopiei Greco-Catolice de Oradea</w:t>
      </w:r>
    </w:p>
    <w:p w:rsidR="009E4003" w:rsidRPr="00E33B29" w:rsidRDefault="009E4003" w:rsidP="009E4003">
      <w:pPr>
        <w:pStyle w:val="NormaleWeb"/>
        <w:shd w:val="clear" w:color="auto" w:fill="FFFEF0"/>
        <w:spacing w:before="0" w:beforeAutospacing="0" w:after="384" w:afterAutospacing="0" w:line="408" w:lineRule="atLeast"/>
        <w:textAlignment w:val="baseline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615AC0">
        <w:rPr>
          <w:rFonts w:asciiTheme="majorHAnsi" w:hAnsiTheme="majorHAnsi" w:cstheme="majorHAnsi"/>
          <w:color w:val="000000"/>
          <w:sz w:val="21"/>
          <w:szCs w:val="21"/>
        </w:rPr>
        <w:t xml:space="preserve">Pentru comenzi: </w:t>
      </w:r>
      <w:r>
        <w:rPr>
          <w:rFonts w:asciiTheme="majorHAnsi" w:hAnsiTheme="majorHAnsi" w:cstheme="majorHAnsi"/>
          <w:color w:val="000000"/>
          <w:sz w:val="21"/>
          <w:szCs w:val="21"/>
        </w:rPr>
        <w:t xml:space="preserve">Editura Surorilor Lauretane sau </w:t>
      </w:r>
      <w:r w:rsidRPr="00615AC0">
        <w:rPr>
          <w:rFonts w:asciiTheme="majorHAnsi" w:hAnsiTheme="majorHAnsi" w:cstheme="majorHAnsi"/>
          <w:color w:val="000000"/>
          <w:sz w:val="21"/>
          <w:szCs w:val="21"/>
        </w:rPr>
        <w:t>diacon Claudiu BODA, Librăria Greco-Catolică „Sf. Tereza” [str. Episcop Mihai Pavel, nr. 4, Oradea, jud. Bihor], email: claudiupelerinaje@yahoo.com, telefon: 0766 379 879 sau 0744958932.</w:t>
      </w:r>
    </w:p>
    <w:p w:rsidR="009E4003" w:rsidRPr="003F1D1A" w:rsidRDefault="009E4003" w:rsidP="00E90E03">
      <w:pPr>
        <w:ind w:firstLine="720"/>
        <w:jc w:val="both"/>
      </w:pPr>
    </w:p>
    <w:p w:rsidR="00096827" w:rsidRDefault="00096827" w:rsidP="00096827">
      <w:pPr>
        <w:jc w:val="right"/>
        <w:rPr>
          <w:lang w:val="ro-RO"/>
        </w:rPr>
      </w:pPr>
    </w:p>
    <w:p w:rsidR="00096827" w:rsidRDefault="00096827" w:rsidP="00096827">
      <w:pPr>
        <w:pStyle w:val="myriard"/>
        <w:spacing w:before="113"/>
      </w:pPr>
    </w:p>
    <w:p w:rsidR="00096827" w:rsidRPr="00A6285A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A6285A">
        <w:rPr>
          <w:rFonts w:asciiTheme="minorHAnsi" w:hAnsiTheme="minorHAnsi" w:cstheme="minorHAnsi"/>
          <w:color w:val="000000"/>
          <w:sz w:val="20"/>
        </w:rPr>
        <w:t>format: 14.8/21 cm</w:t>
      </w:r>
    </w:p>
    <w:p w:rsidR="00096827" w:rsidRPr="00A6285A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A6285A">
        <w:rPr>
          <w:rFonts w:asciiTheme="minorHAnsi" w:hAnsiTheme="minorHAnsi" w:cstheme="minorHAnsi"/>
          <w:color w:val="000000"/>
          <w:sz w:val="20"/>
        </w:rPr>
        <w:t xml:space="preserve">pagini: </w:t>
      </w:r>
      <w:r w:rsidR="00F575DA" w:rsidRPr="00A6285A">
        <w:rPr>
          <w:rFonts w:asciiTheme="minorHAnsi" w:hAnsiTheme="minorHAnsi" w:cstheme="minorHAnsi"/>
          <w:color w:val="000000"/>
          <w:sz w:val="20"/>
        </w:rPr>
        <w:t>286</w:t>
      </w:r>
    </w:p>
    <w:p w:rsidR="00096827" w:rsidRPr="00A6285A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0"/>
        </w:rPr>
      </w:pPr>
      <w:r w:rsidRPr="00A6285A">
        <w:rPr>
          <w:rFonts w:asciiTheme="minorHAnsi" w:hAnsiTheme="minorHAnsi" w:cstheme="minorHAnsi"/>
          <w:color w:val="000000"/>
          <w:sz w:val="20"/>
        </w:rPr>
        <w:t xml:space="preserve">preț: </w:t>
      </w:r>
      <w:r w:rsidR="00362F0E" w:rsidRPr="00A6285A">
        <w:rPr>
          <w:rFonts w:asciiTheme="minorHAnsi" w:hAnsiTheme="minorHAnsi" w:cstheme="minorHAnsi"/>
          <w:color w:val="000000"/>
          <w:sz w:val="20"/>
        </w:rPr>
        <w:t>20</w:t>
      </w:r>
      <w:r w:rsidRPr="00A6285A">
        <w:rPr>
          <w:rFonts w:asciiTheme="minorHAnsi" w:hAnsiTheme="minorHAnsi" w:cstheme="minorHAnsi"/>
          <w:color w:val="000000"/>
          <w:sz w:val="20"/>
        </w:rPr>
        <w:t xml:space="preserve"> lei</w:t>
      </w:r>
    </w:p>
    <w:p w:rsidR="00096827" w:rsidRPr="00A6285A" w:rsidRDefault="00096827" w:rsidP="000968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0"/>
        </w:rPr>
      </w:pPr>
      <w:r w:rsidRPr="00A6285A">
        <w:rPr>
          <w:rFonts w:asciiTheme="minorHAnsi" w:hAnsiTheme="minorHAnsi" w:cstheme="minorHAnsi"/>
          <w:color w:val="000000"/>
          <w:sz w:val="20"/>
        </w:rPr>
        <w:t>ISBN  978-606-</w:t>
      </w:r>
      <w:r w:rsidR="004D786E" w:rsidRPr="00A6285A">
        <w:rPr>
          <w:rFonts w:asciiTheme="minorHAnsi" w:hAnsiTheme="minorHAnsi" w:cstheme="minorHAnsi"/>
          <w:color w:val="000000"/>
          <w:sz w:val="20"/>
        </w:rPr>
        <w:t>8999</w:t>
      </w:r>
      <w:r w:rsidRPr="00A6285A">
        <w:rPr>
          <w:rFonts w:asciiTheme="minorHAnsi" w:hAnsiTheme="minorHAnsi" w:cstheme="minorHAnsi"/>
          <w:color w:val="000000"/>
          <w:sz w:val="20"/>
        </w:rPr>
        <w:t>-</w:t>
      </w:r>
      <w:r w:rsidR="00346968" w:rsidRPr="00A6285A">
        <w:rPr>
          <w:rFonts w:asciiTheme="minorHAnsi" w:hAnsiTheme="minorHAnsi" w:cstheme="minorHAnsi"/>
          <w:color w:val="000000"/>
          <w:sz w:val="20"/>
        </w:rPr>
        <w:t>31</w:t>
      </w:r>
      <w:r w:rsidRPr="00A6285A">
        <w:rPr>
          <w:rFonts w:asciiTheme="minorHAnsi" w:hAnsiTheme="minorHAnsi" w:cstheme="minorHAnsi"/>
          <w:color w:val="000000"/>
          <w:sz w:val="20"/>
        </w:rPr>
        <w:t>-</w:t>
      </w:r>
      <w:r w:rsidR="00346968" w:rsidRPr="00A6285A">
        <w:rPr>
          <w:rFonts w:asciiTheme="minorHAnsi" w:hAnsiTheme="minorHAnsi" w:cstheme="minorHAnsi"/>
          <w:color w:val="000000"/>
          <w:sz w:val="20"/>
        </w:rPr>
        <w:t>9</w:t>
      </w:r>
    </w:p>
    <w:sectPr w:rsidR="00096827" w:rsidRPr="00A6285A" w:rsidSect="00096827">
      <w:pgSz w:w="5668" w:h="12472"/>
      <w:pgMar w:top="568" w:right="706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A8" w:rsidRDefault="00B933A8">
      <w:r>
        <w:separator/>
      </w:r>
    </w:p>
  </w:endnote>
  <w:endnote w:type="continuationSeparator" w:id="0">
    <w:p w:rsidR="00B933A8" w:rsidRDefault="00B9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Pro-Con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no Pr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Bold Cond">
    <w:panose1 w:val="0204070606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Pro-Regular">
    <w:altName w:val="Minion Pro"/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A8" w:rsidRDefault="00B933A8">
      <w:r>
        <w:separator/>
      </w:r>
    </w:p>
  </w:footnote>
  <w:footnote w:type="continuationSeparator" w:id="0">
    <w:p w:rsidR="00B933A8" w:rsidRDefault="00B9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096827"/>
    <w:rsid w:val="000E61FA"/>
    <w:rsid w:val="001247A3"/>
    <w:rsid w:val="00155BD4"/>
    <w:rsid w:val="00221435"/>
    <w:rsid w:val="002E02B7"/>
    <w:rsid w:val="0030532C"/>
    <w:rsid w:val="00346968"/>
    <w:rsid w:val="003552E3"/>
    <w:rsid w:val="00362F0E"/>
    <w:rsid w:val="00485BC3"/>
    <w:rsid w:val="004D786E"/>
    <w:rsid w:val="00532EED"/>
    <w:rsid w:val="00811CFA"/>
    <w:rsid w:val="00932A7B"/>
    <w:rsid w:val="009E4003"/>
    <w:rsid w:val="00A50A51"/>
    <w:rsid w:val="00A6285A"/>
    <w:rsid w:val="00B933A8"/>
    <w:rsid w:val="00C20014"/>
    <w:rsid w:val="00D26AE9"/>
    <w:rsid w:val="00D3533B"/>
    <w:rsid w:val="00E90E03"/>
    <w:rsid w:val="00EB7837"/>
    <w:rsid w:val="00F01705"/>
    <w:rsid w:val="00F5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05E1D8E"/>
  <w15:chartTrackingRefBased/>
  <w15:docId w15:val="{646BF89F-AE71-D54D-BC94-2323A53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716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myriard">
    <w:name w:val="myriard"/>
    <w:basedOn w:val="Normale"/>
    <w:uiPriority w:val="99"/>
    <w:rsid w:val="00DD142A"/>
    <w:pPr>
      <w:widowControl w:val="0"/>
      <w:pBdr>
        <w:bottom w:val="single" w:sz="8" w:space="0" w:color="auto"/>
      </w:pBdr>
      <w:autoSpaceDE w:val="0"/>
      <w:autoSpaceDN w:val="0"/>
      <w:adjustRightInd w:val="0"/>
      <w:spacing w:before="170" w:after="340" w:line="260" w:lineRule="atLeast"/>
      <w:jc w:val="right"/>
      <w:textAlignment w:val="center"/>
    </w:pPr>
    <w:rPr>
      <w:rFonts w:ascii="MyriadPro-Cond" w:hAnsi="MyriadPro-Cond" w:cs="MyriadPro-Cond"/>
      <w:color w:val="000000"/>
      <w:sz w:val="22"/>
      <w:szCs w:val="22"/>
      <w:lang w:val="ro-RO"/>
    </w:rPr>
  </w:style>
  <w:style w:type="paragraph" w:styleId="NormaleWeb">
    <w:name w:val="Normal (Web)"/>
    <w:basedOn w:val="Normale"/>
    <w:uiPriority w:val="99"/>
    <w:unhideWhenUsed/>
    <w:rsid w:val="004D78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explicație simplă și frumos ilustrată pentru copii</vt:lpstr>
      <vt:lpstr>O explicație simplă și frumos ilustrată pentru copii</vt:lpstr>
    </vt:vector>
  </TitlesOfParts>
  <Company>*** ********** * ******** **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suore loretane</dc:creator>
  <cp:keywords/>
  <cp:lastModifiedBy>soragrazia@yahoo.it</cp:lastModifiedBy>
  <cp:revision>15</cp:revision>
  <dcterms:created xsi:type="dcterms:W3CDTF">2019-07-19T19:15:00Z</dcterms:created>
  <dcterms:modified xsi:type="dcterms:W3CDTF">2022-02-05T14:49:00Z</dcterms:modified>
</cp:coreProperties>
</file>